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48" w:rsidRPr="001C1658" w:rsidRDefault="001C1658" w:rsidP="00BF571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Общественная палата </w:t>
      </w:r>
      <w:r w:rsidR="00B60D48" w:rsidRPr="001C1658">
        <w:rPr>
          <w:rFonts w:ascii="Liberation Serif" w:hAnsi="Liberation Serif" w:cs="Liberation Serif"/>
          <w:b/>
          <w:sz w:val="24"/>
          <w:szCs w:val="24"/>
        </w:rPr>
        <w:t>Каменского муниципального округа</w:t>
      </w:r>
    </w:p>
    <w:p w:rsidR="00FD2546" w:rsidRPr="001C1658" w:rsidRDefault="00B60D48" w:rsidP="00BF571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C1658">
        <w:rPr>
          <w:rFonts w:ascii="Liberation Serif" w:hAnsi="Liberation Serif" w:cs="Liberation Serif"/>
          <w:b/>
          <w:sz w:val="24"/>
          <w:szCs w:val="24"/>
        </w:rPr>
        <w:t>Свердловской области</w:t>
      </w:r>
    </w:p>
    <w:p w:rsidR="00B60D48" w:rsidRPr="001C1658" w:rsidRDefault="00B60D48" w:rsidP="001C165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>30 июня 2025</w:t>
      </w:r>
      <w:r w:rsidR="001C1658">
        <w:rPr>
          <w:rFonts w:ascii="Liberation Serif" w:hAnsi="Liberation Serif" w:cs="Liberation Serif"/>
          <w:sz w:val="24"/>
          <w:szCs w:val="24"/>
        </w:rPr>
        <w:t>г.</w:t>
      </w:r>
    </w:p>
    <w:p w:rsidR="00BF571D" w:rsidRPr="001C1658" w:rsidRDefault="00B60D48" w:rsidP="00BF571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C1658">
        <w:rPr>
          <w:rFonts w:ascii="Liberation Serif" w:hAnsi="Liberation Serif" w:cs="Liberation Serif"/>
          <w:b/>
          <w:sz w:val="24"/>
          <w:szCs w:val="24"/>
        </w:rPr>
        <w:t>Аналитическая с</w:t>
      </w:r>
      <w:r w:rsidR="001C1658">
        <w:rPr>
          <w:rFonts w:ascii="Liberation Serif" w:hAnsi="Liberation Serif" w:cs="Liberation Serif"/>
          <w:b/>
          <w:sz w:val="24"/>
          <w:szCs w:val="24"/>
        </w:rPr>
        <w:t xml:space="preserve">правка по итогам проверки </w:t>
      </w:r>
      <w:r w:rsidRPr="001C1658">
        <w:rPr>
          <w:rFonts w:ascii="Liberation Serif" w:hAnsi="Liberation Serif" w:cs="Liberation Serif"/>
          <w:b/>
          <w:sz w:val="24"/>
          <w:szCs w:val="24"/>
        </w:rPr>
        <w:t>состояния</w:t>
      </w:r>
      <w:r w:rsidR="001C1658">
        <w:rPr>
          <w:rFonts w:ascii="Liberation Serif" w:hAnsi="Liberation Serif" w:cs="Liberation Serif"/>
          <w:b/>
          <w:sz w:val="24"/>
          <w:szCs w:val="24"/>
        </w:rPr>
        <w:t xml:space="preserve"> территорий </w:t>
      </w:r>
      <w:r w:rsidR="005D4C17" w:rsidRPr="001C1658">
        <w:rPr>
          <w:rFonts w:ascii="Liberation Serif" w:hAnsi="Liberation Serif" w:cs="Liberation Serif"/>
          <w:b/>
          <w:sz w:val="24"/>
          <w:szCs w:val="24"/>
        </w:rPr>
        <w:t>кладбищ</w:t>
      </w:r>
    </w:p>
    <w:p w:rsidR="00B60D48" w:rsidRPr="001C1658" w:rsidRDefault="00B60D48" w:rsidP="00BF571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C1658">
        <w:rPr>
          <w:rFonts w:ascii="Liberation Serif" w:hAnsi="Liberation Serif" w:cs="Liberation Serif"/>
          <w:b/>
          <w:sz w:val="24"/>
          <w:szCs w:val="24"/>
        </w:rPr>
        <w:t>Каменского муниципального округа Свердловской области</w:t>
      </w:r>
    </w:p>
    <w:p w:rsidR="001C1658" w:rsidRPr="001C1658" w:rsidRDefault="001C1658" w:rsidP="00BF571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60D48" w:rsidRPr="001C1658" w:rsidRDefault="00B60D48" w:rsidP="00ED0EB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 xml:space="preserve">            В соответствии с планом работы Общественной </w:t>
      </w:r>
      <w:r w:rsidR="001C1658">
        <w:rPr>
          <w:rFonts w:ascii="Liberation Serif" w:hAnsi="Liberation Serif" w:cs="Liberation Serif"/>
          <w:sz w:val="24"/>
          <w:szCs w:val="24"/>
        </w:rPr>
        <w:t>п</w:t>
      </w:r>
      <w:r w:rsidRPr="001C1658">
        <w:rPr>
          <w:rFonts w:ascii="Liberation Serif" w:hAnsi="Liberation Serif" w:cs="Liberation Serif"/>
          <w:sz w:val="24"/>
          <w:szCs w:val="24"/>
        </w:rPr>
        <w:t>алаты Каменского муниципального округа на 2025 год была проведена проверка состояния кладбищ в период с 01 по 28 июня 2025 года. В проверке участвовали вс</w:t>
      </w:r>
      <w:r w:rsidR="00BF571D" w:rsidRPr="001C1658">
        <w:rPr>
          <w:rFonts w:ascii="Liberation Serif" w:hAnsi="Liberation Serif" w:cs="Liberation Serif"/>
          <w:sz w:val="24"/>
          <w:szCs w:val="24"/>
        </w:rPr>
        <w:t>е 14 членов Общественной палаты</w:t>
      </w:r>
      <w:r w:rsidR="00F519E7" w:rsidRPr="001C1658">
        <w:rPr>
          <w:rFonts w:ascii="Liberation Serif" w:hAnsi="Liberation Serif" w:cs="Liberation Serif"/>
          <w:sz w:val="24"/>
          <w:szCs w:val="24"/>
        </w:rPr>
        <w:t xml:space="preserve"> </w:t>
      </w:r>
      <w:r w:rsidR="00BF571D" w:rsidRPr="001C1658">
        <w:rPr>
          <w:rFonts w:ascii="Liberation Serif" w:hAnsi="Liberation Serif" w:cs="Liberation Serif"/>
          <w:sz w:val="24"/>
          <w:szCs w:val="24"/>
        </w:rPr>
        <w:t>и специалист</w:t>
      </w:r>
      <w:r w:rsidR="00F519E7" w:rsidRPr="001C1658">
        <w:rPr>
          <w:rFonts w:ascii="Liberation Serif" w:hAnsi="Liberation Serif" w:cs="Liberation Serif"/>
          <w:sz w:val="24"/>
          <w:szCs w:val="24"/>
        </w:rPr>
        <w:t xml:space="preserve"> Администрации Суворова Ольга Степановна. </w:t>
      </w:r>
      <w:r w:rsidRPr="001C1658">
        <w:rPr>
          <w:rFonts w:ascii="Liberation Serif" w:hAnsi="Liberation Serif" w:cs="Liberation Serif"/>
          <w:sz w:val="24"/>
          <w:szCs w:val="24"/>
        </w:rPr>
        <w:t xml:space="preserve"> В помощь проверя</w:t>
      </w:r>
      <w:r w:rsidR="001C1658">
        <w:rPr>
          <w:rFonts w:ascii="Liberation Serif" w:hAnsi="Liberation Serif" w:cs="Liberation Serif"/>
          <w:sz w:val="24"/>
          <w:szCs w:val="24"/>
        </w:rPr>
        <w:t xml:space="preserve">ющим был составлен чек- лист с </w:t>
      </w:r>
      <w:r w:rsidR="005D4C17" w:rsidRPr="001C1658">
        <w:rPr>
          <w:rFonts w:ascii="Liberation Serif" w:hAnsi="Liberation Serif" w:cs="Liberation Serif"/>
          <w:sz w:val="24"/>
          <w:szCs w:val="24"/>
        </w:rPr>
        <w:t>10 показателями состояния территорий кладбищ.</w:t>
      </w:r>
    </w:p>
    <w:p w:rsidR="005D4C17" w:rsidRPr="001C1658" w:rsidRDefault="00F519E7" w:rsidP="00ED0EB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5D4C17" w:rsidRPr="001C1658">
        <w:rPr>
          <w:rFonts w:ascii="Liberation Serif" w:hAnsi="Liberation Serif" w:cs="Liberation Serif"/>
          <w:sz w:val="24"/>
          <w:szCs w:val="24"/>
        </w:rPr>
        <w:t>В Каменском муниципальном округе функционирует 31 кладбище. Из них 24 имеет кадастровый номер земельного</w:t>
      </w:r>
      <w:r w:rsidR="001C1658">
        <w:rPr>
          <w:rFonts w:ascii="Liberation Serif" w:hAnsi="Liberation Serif" w:cs="Liberation Serif"/>
          <w:sz w:val="24"/>
          <w:szCs w:val="24"/>
        </w:rPr>
        <w:t xml:space="preserve"> участка, 7 – состоят в лесном </w:t>
      </w:r>
      <w:r w:rsidR="005D4C17" w:rsidRPr="001C1658">
        <w:rPr>
          <w:rFonts w:ascii="Liberation Serif" w:hAnsi="Liberation Serif" w:cs="Liberation Serif"/>
          <w:sz w:val="24"/>
          <w:szCs w:val="24"/>
        </w:rPr>
        <w:t xml:space="preserve">фонде. Членами </w:t>
      </w:r>
      <w:r w:rsidR="001C1658">
        <w:rPr>
          <w:rFonts w:ascii="Liberation Serif" w:hAnsi="Liberation Serif" w:cs="Liberation Serif"/>
          <w:sz w:val="24"/>
          <w:szCs w:val="24"/>
        </w:rPr>
        <w:t>Общественной палаты</w:t>
      </w:r>
      <w:r w:rsidR="005D4C17" w:rsidRPr="001C1658">
        <w:rPr>
          <w:rFonts w:ascii="Liberation Serif" w:hAnsi="Liberation Serif" w:cs="Liberation Serif"/>
          <w:sz w:val="24"/>
          <w:szCs w:val="24"/>
        </w:rPr>
        <w:t xml:space="preserve"> было проверено состояние территорий </w:t>
      </w:r>
      <w:r w:rsidRPr="001C1658">
        <w:rPr>
          <w:rFonts w:ascii="Liberation Serif" w:hAnsi="Liberation Serif" w:cs="Liberation Serif"/>
          <w:sz w:val="24"/>
          <w:szCs w:val="24"/>
        </w:rPr>
        <w:t>27</w:t>
      </w:r>
      <w:r w:rsidR="001C1658">
        <w:rPr>
          <w:rFonts w:ascii="Liberation Serif" w:hAnsi="Liberation Serif" w:cs="Liberation Serif"/>
          <w:sz w:val="24"/>
          <w:szCs w:val="24"/>
        </w:rPr>
        <w:t xml:space="preserve"> </w:t>
      </w:r>
      <w:r w:rsidR="005D4C17" w:rsidRPr="001C1658">
        <w:rPr>
          <w:rFonts w:ascii="Liberation Serif" w:hAnsi="Liberation Serif" w:cs="Liberation Serif"/>
          <w:sz w:val="24"/>
          <w:szCs w:val="24"/>
        </w:rPr>
        <w:t xml:space="preserve">кладбищ. </w:t>
      </w:r>
    </w:p>
    <w:p w:rsidR="005D4C17" w:rsidRPr="001C1658" w:rsidRDefault="005D4C17" w:rsidP="00B60D4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5D4C17" w:rsidRPr="001C1658" w:rsidRDefault="008405A2" w:rsidP="00B60D4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Итоги</w:t>
      </w:r>
      <w:r w:rsidR="00337CE0" w:rsidRPr="001C1658">
        <w:rPr>
          <w:rFonts w:ascii="Liberation Serif" w:hAnsi="Liberation Serif" w:cs="Liberation Serif"/>
          <w:b/>
          <w:sz w:val="24"/>
          <w:szCs w:val="24"/>
        </w:rPr>
        <w:t xml:space="preserve"> проверки</w:t>
      </w:r>
      <w:r>
        <w:rPr>
          <w:rFonts w:ascii="Liberation Serif" w:hAnsi="Liberation Serif" w:cs="Liberation Serif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322"/>
        <w:gridCol w:w="1431"/>
        <w:gridCol w:w="1712"/>
        <w:gridCol w:w="1406"/>
        <w:gridCol w:w="1454"/>
        <w:gridCol w:w="1175"/>
        <w:gridCol w:w="1380"/>
        <w:gridCol w:w="1537"/>
      </w:tblGrid>
      <w:tr w:rsidR="00E8297A" w:rsidRPr="001C1658" w:rsidTr="001C1658">
        <w:tc>
          <w:tcPr>
            <w:tcW w:w="1809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Место нахождения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кладбища/ показатели</w:t>
            </w:r>
          </w:p>
        </w:tc>
        <w:tc>
          <w:tcPr>
            <w:tcW w:w="1560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Указатель 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 центральной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дороги</w:t>
            </w:r>
          </w:p>
        </w:tc>
        <w:tc>
          <w:tcPr>
            <w:tcW w:w="1322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Качество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подъездной 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дороги</w:t>
            </w:r>
          </w:p>
        </w:tc>
        <w:tc>
          <w:tcPr>
            <w:tcW w:w="1431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стоянки 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для 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автомобилей</w:t>
            </w:r>
          </w:p>
        </w:tc>
        <w:tc>
          <w:tcPr>
            <w:tcW w:w="1712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Ограждение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территории кладбища</w:t>
            </w:r>
          </w:p>
        </w:tc>
        <w:tc>
          <w:tcPr>
            <w:tcW w:w="1406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Площадка 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для сбора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мусора</w:t>
            </w:r>
          </w:p>
        </w:tc>
        <w:tc>
          <w:tcPr>
            <w:tcW w:w="1454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Информа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ционный</w:t>
            </w:r>
            <w:proofErr w:type="spellEnd"/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стенд</w:t>
            </w:r>
          </w:p>
        </w:tc>
        <w:tc>
          <w:tcPr>
            <w:tcW w:w="1175" w:type="dxa"/>
          </w:tcPr>
          <w:p w:rsidR="007E57EE" w:rsidRPr="001C1658" w:rsidRDefault="00F519E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Планиро</w:t>
            </w:r>
            <w:proofErr w:type="spellEnd"/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вание</w:t>
            </w:r>
            <w:proofErr w:type="spellEnd"/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мест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погре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бения</w:t>
            </w:r>
            <w:proofErr w:type="spellEnd"/>
          </w:p>
        </w:tc>
        <w:tc>
          <w:tcPr>
            <w:tcW w:w="1380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Наличие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проезда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терри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тории</w:t>
            </w:r>
          </w:p>
        </w:tc>
        <w:tc>
          <w:tcPr>
            <w:tcW w:w="1537" w:type="dxa"/>
          </w:tcPr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Состоя-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терри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7E57EE" w:rsidRPr="001C1658" w:rsidRDefault="007E57E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тории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Колчедан</w:t>
            </w:r>
          </w:p>
        </w:tc>
        <w:tc>
          <w:tcPr>
            <w:tcW w:w="156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. отсыпано щебнем 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имеется, кол-во - 3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имеется, 6 контейнеров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Кремлевка</w:t>
            </w:r>
            <w:proofErr w:type="spellEnd"/>
          </w:p>
        </w:tc>
        <w:tc>
          <w:tcPr>
            <w:tcW w:w="1560" w:type="dxa"/>
          </w:tcPr>
          <w:p w:rsidR="003D6C0A" w:rsidRDefault="003D6C0A" w:rsidP="003D6C0A">
            <w:r w:rsidRPr="00BD60B5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еудов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имеется, 1 контейнер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Кисловское</w:t>
            </w:r>
          </w:p>
        </w:tc>
        <w:tc>
          <w:tcPr>
            <w:tcW w:w="1560" w:type="dxa"/>
          </w:tcPr>
          <w:p w:rsidR="003D6C0A" w:rsidRDefault="003D6C0A" w:rsidP="003D6C0A">
            <w:r w:rsidRPr="00BD60B5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неудовл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Соколова</w:t>
            </w:r>
          </w:p>
        </w:tc>
        <w:tc>
          <w:tcPr>
            <w:tcW w:w="156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асположен</w:t>
            </w:r>
          </w:p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 дороги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частично, окошено, мусор вывезен</w:t>
            </w:r>
          </w:p>
        </w:tc>
      </w:tr>
      <w:tr w:rsidR="00E8297A" w:rsidRPr="001C1658" w:rsidTr="001C1658">
        <w:tc>
          <w:tcPr>
            <w:tcW w:w="1809" w:type="dxa"/>
          </w:tcPr>
          <w:p w:rsidR="007E57EE" w:rsidRPr="001C1658" w:rsidRDefault="001C1658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5936C7" w:rsidRPr="001C1658">
              <w:rPr>
                <w:rFonts w:ascii="Liberation Serif" w:hAnsi="Liberation Serif" w:cs="Liberation Serif"/>
                <w:sz w:val="24"/>
                <w:szCs w:val="24"/>
              </w:rPr>
              <w:t>. Лебяжье</w:t>
            </w:r>
          </w:p>
        </w:tc>
        <w:tc>
          <w:tcPr>
            <w:tcW w:w="1560" w:type="dxa"/>
          </w:tcPr>
          <w:p w:rsidR="007E57EE" w:rsidRPr="001C1658" w:rsidRDefault="005936C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22" w:type="dxa"/>
          </w:tcPr>
          <w:p w:rsidR="007E57EE" w:rsidRPr="001C1658" w:rsidRDefault="00F519E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1C1658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5C621E"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7E57EE" w:rsidRPr="001C1658" w:rsidRDefault="005936C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7E57EE" w:rsidRPr="001C1658" w:rsidRDefault="005936C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1406" w:type="dxa"/>
          </w:tcPr>
          <w:p w:rsidR="007E57EE" w:rsidRPr="001C1658" w:rsidRDefault="005936C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7E57EE" w:rsidRPr="001C1658" w:rsidRDefault="005936C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7E57EE" w:rsidRPr="001C1658" w:rsidRDefault="005936C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1380" w:type="dxa"/>
          </w:tcPr>
          <w:p w:rsidR="007E57EE" w:rsidRPr="001C1658" w:rsidRDefault="005936C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5C621E" w:rsidRPr="001C1658" w:rsidRDefault="00F519E7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5936C7" w:rsidRPr="001C1658">
              <w:rPr>
                <w:rFonts w:ascii="Liberation Serif" w:hAnsi="Liberation Serif" w:cs="Liberation Serif"/>
                <w:sz w:val="24"/>
                <w:szCs w:val="24"/>
              </w:rPr>
              <w:t>кошена,</w:t>
            </w:r>
          </w:p>
          <w:p w:rsidR="007E57EE" w:rsidRPr="001C1658" w:rsidRDefault="005C621E" w:rsidP="00B60D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мусор не вывезен</w:t>
            </w:r>
            <w:r w:rsidR="005936C7"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Барабановское</w:t>
            </w:r>
            <w:proofErr w:type="spellEnd"/>
          </w:p>
        </w:tc>
        <w:tc>
          <w:tcPr>
            <w:tcW w:w="156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 вывезен мусор</w:t>
            </w:r>
          </w:p>
        </w:tc>
      </w:tr>
      <w:tr w:rsidR="003D6C0A" w:rsidRPr="001C1658" w:rsidTr="001C1658">
        <w:trPr>
          <w:trHeight w:val="694"/>
        </w:trPr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Окулово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много мусора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Синарский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 вывезен мусор</w:t>
            </w:r>
          </w:p>
        </w:tc>
      </w:tr>
      <w:tr w:rsidR="001C1658" w:rsidRPr="001C1658" w:rsidTr="001C1658">
        <w:tc>
          <w:tcPr>
            <w:tcW w:w="1809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Пирогово</w:t>
            </w:r>
            <w:proofErr w:type="spellEnd"/>
          </w:p>
        </w:tc>
        <w:tc>
          <w:tcPr>
            <w:tcW w:w="1560" w:type="dxa"/>
          </w:tcPr>
          <w:p w:rsidR="001C1658" w:rsidRDefault="001C1658" w:rsidP="001C1658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06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80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</w:t>
            </w:r>
            <w:r w:rsidR="003D6C0A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ется</w:t>
            </w:r>
          </w:p>
        </w:tc>
        <w:tc>
          <w:tcPr>
            <w:tcW w:w="1537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мусор внутри кладбища</w:t>
            </w:r>
          </w:p>
        </w:tc>
      </w:tr>
      <w:tr w:rsidR="001C1658" w:rsidRPr="001C1658" w:rsidTr="001C1658">
        <w:tc>
          <w:tcPr>
            <w:tcW w:w="1809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Рыбниковское</w:t>
            </w:r>
          </w:p>
        </w:tc>
        <w:tc>
          <w:tcPr>
            <w:tcW w:w="1560" w:type="dxa"/>
          </w:tcPr>
          <w:p w:rsidR="001C1658" w:rsidRDefault="001C1658" w:rsidP="001C1658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имеется, </w:t>
            </w:r>
          </w:p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но частично нарушено</w:t>
            </w:r>
          </w:p>
        </w:tc>
        <w:tc>
          <w:tcPr>
            <w:tcW w:w="1406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454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80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1C1658" w:rsidRPr="001C1658" w:rsidRDefault="001C1658" w:rsidP="001C1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много мусора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Покровское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Смолинское</w:t>
            </w:r>
            <w:proofErr w:type="spellEnd"/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нет, кладбище в лесу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хорошее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Щербаково</w:t>
            </w:r>
            <w:proofErr w:type="spellEnd"/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 имеется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много мусора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Травянское</w:t>
            </w:r>
          </w:p>
        </w:tc>
        <w:tc>
          <w:tcPr>
            <w:tcW w:w="156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асположен</w:t>
            </w:r>
          </w:p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 дороги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меется металлическое, окрашено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хорошее, но нужно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кронирование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 деревьев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Большая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Грязнуха</w:t>
            </w:r>
            <w:proofErr w:type="spellEnd"/>
          </w:p>
        </w:tc>
        <w:tc>
          <w:tcPr>
            <w:tcW w:w="156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асположен</w:t>
            </w:r>
          </w:p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 дороги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имеется, но требует кап. ремонта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затруднено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требуется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кронирование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 деревьев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Клевакинское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требуется 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ремонт центральных ворот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мусор не вывозится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Белоносова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полевая, требует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грейдирования</w:t>
            </w:r>
            <w:proofErr w:type="spellEnd"/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мусор не вывозится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Чечулина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лесная, требует подсыпки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нет, кладбище в лесу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нет, кладбище в лесу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мусор внутри кладбища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Черемхово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меется 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мусор вывезен</w:t>
            </w:r>
          </w:p>
        </w:tc>
      </w:tr>
      <w:tr w:rsidR="003D6C0A" w:rsidRPr="001C1658" w:rsidTr="001C1658">
        <w:trPr>
          <w:trHeight w:val="435"/>
        </w:trPr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Сосновское</w:t>
            </w:r>
          </w:p>
        </w:tc>
        <w:tc>
          <w:tcPr>
            <w:tcW w:w="156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Походилова</w:t>
            </w:r>
            <w:proofErr w:type="spellEnd"/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Маминское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меется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Шилова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имеется 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Троицкое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 xml:space="preserve">имеется 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Старикова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неудовл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Давыдова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6C0A" w:rsidRPr="001C1658" w:rsidTr="001C1658">
        <w:tc>
          <w:tcPr>
            <w:tcW w:w="1809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 Исетское</w:t>
            </w:r>
          </w:p>
        </w:tc>
        <w:tc>
          <w:tcPr>
            <w:tcW w:w="1560" w:type="dxa"/>
          </w:tcPr>
          <w:p w:rsidR="003D6C0A" w:rsidRDefault="003D6C0A" w:rsidP="003D6C0A">
            <w:r w:rsidRPr="006528FC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  <w:tc>
          <w:tcPr>
            <w:tcW w:w="132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06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54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175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380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отсутст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вует</w:t>
            </w:r>
          </w:p>
        </w:tc>
        <w:tc>
          <w:tcPr>
            <w:tcW w:w="1537" w:type="dxa"/>
          </w:tcPr>
          <w:p w:rsidR="003D6C0A" w:rsidRPr="001C1658" w:rsidRDefault="003D6C0A" w:rsidP="003D6C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Pr="001C16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5D4C17" w:rsidRPr="001C1658" w:rsidRDefault="00F519E7" w:rsidP="00B60D4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1C1658">
        <w:rPr>
          <w:rFonts w:ascii="Liberation Serif" w:hAnsi="Liberation Serif" w:cs="Liberation Serif"/>
          <w:b/>
          <w:sz w:val="24"/>
          <w:szCs w:val="24"/>
        </w:rPr>
        <w:t>Выводы:</w:t>
      </w:r>
    </w:p>
    <w:p w:rsidR="00CF3DFC" w:rsidRPr="001C1658" w:rsidRDefault="00CF3DFC" w:rsidP="00ED0EB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F519E7" w:rsidRPr="001C1658">
        <w:rPr>
          <w:rFonts w:ascii="Liberation Serif" w:hAnsi="Liberation Serif" w:cs="Liberation Serif"/>
          <w:sz w:val="24"/>
          <w:szCs w:val="24"/>
        </w:rPr>
        <w:t>За последние два года из бюджета районной Администрации были выделены средства для бла</w:t>
      </w:r>
      <w:r w:rsidR="00564363" w:rsidRPr="001C1658">
        <w:rPr>
          <w:rFonts w:ascii="Liberation Serif" w:hAnsi="Liberation Serif" w:cs="Liberation Serif"/>
          <w:sz w:val="24"/>
          <w:szCs w:val="24"/>
        </w:rPr>
        <w:t>гоустройства территорий кладбищ. Проведено межевание и присвоен кадастровый номер 24 территориям сельских кладбищ. Районной администрацией начата работа по планированию мест погребения: соблюдение расстояний между могилами, расположение</w:t>
      </w:r>
      <w:r w:rsidR="005C79C7">
        <w:rPr>
          <w:rFonts w:ascii="Liberation Serif" w:hAnsi="Liberation Serif" w:cs="Liberation Serif"/>
          <w:sz w:val="24"/>
          <w:szCs w:val="24"/>
        </w:rPr>
        <w:t xml:space="preserve"> могил в определенном порядке, </w:t>
      </w:r>
      <w:r w:rsidR="00564363" w:rsidRPr="001C1658">
        <w:rPr>
          <w:rFonts w:ascii="Liberation Serif" w:hAnsi="Liberation Serif" w:cs="Liberation Serif"/>
          <w:sz w:val="24"/>
          <w:szCs w:val="24"/>
        </w:rPr>
        <w:t>создается возможность проезда по территории кладбища</w:t>
      </w:r>
      <w:r w:rsidR="00F519E7" w:rsidRPr="001C165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F3DFC" w:rsidRPr="001C1658" w:rsidRDefault="00CF3DFC" w:rsidP="00ED0EB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254298" w:rsidRPr="001C1658">
        <w:rPr>
          <w:rFonts w:ascii="Liberation Serif" w:hAnsi="Liberation Serif" w:cs="Liberation Serif"/>
          <w:sz w:val="24"/>
          <w:szCs w:val="24"/>
        </w:rPr>
        <w:t>В каждой сельской администрации Главами проделана значительная работа по освоению выделенных средств для приведения территорий сельских кладбищ в удовлетворительное состояние. В большинстве кладбищ проведена отсыпка щебнем подъездных дорог, смонтированы площадки для сбора мусора, имеютс</w:t>
      </w:r>
      <w:r w:rsidR="00564363" w:rsidRPr="001C1658">
        <w:rPr>
          <w:rFonts w:ascii="Liberation Serif" w:hAnsi="Liberation Serif" w:cs="Liberation Serif"/>
          <w:sz w:val="24"/>
          <w:szCs w:val="24"/>
        </w:rPr>
        <w:t>я парковки для автотранспорта.</w:t>
      </w:r>
      <w:r w:rsidRPr="001C1658">
        <w:rPr>
          <w:rFonts w:ascii="Liberation Serif" w:hAnsi="Liberation Serif" w:cs="Liberation Serif"/>
          <w:sz w:val="24"/>
          <w:szCs w:val="24"/>
        </w:rPr>
        <w:t xml:space="preserve"> На отдельны</w:t>
      </w:r>
      <w:r w:rsidR="005C79C7">
        <w:rPr>
          <w:rFonts w:ascii="Liberation Serif" w:hAnsi="Liberation Serif" w:cs="Liberation Serif"/>
          <w:sz w:val="24"/>
          <w:szCs w:val="24"/>
        </w:rPr>
        <w:t>х</w:t>
      </w:r>
      <w:r w:rsidRPr="001C1658">
        <w:rPr>
          <w:rFonts w:ascii="Liberation Serif" w:hAnsi="Liberation Serif" w:cs="Liberation Serif"/>
          <w:sz w:val="24"/>
          <w:szCs w:val="24"/>
        </w:rPr>
        <w:t xml:space="preserve"> территориях сельских кладбищ прису</w:t>
      </w:r>
      <w:r w:rsidR="005C79C7">
        <w:rPr>
          <w:rFonts w:ascii="Liberation Serif" w:hAnsi="Liberation Serif" w:cs="Liberation Serif"/>
          <w:sz w:val="24"/>
          <w:szCs w:val="24"/>
        </w:rPr>
        <w:t xml:space="preserve">тствуют информационные стенды (с. </w:t>
      </w:r>
      <w:proofErr w:type="spellStart"/>
      <w:r w:rsidRPr="001C1658">
        <w:rPr>
          <w:rFonts w:ascii="Liberation Serif" w:hAnsi="Liberation Serif" w:cs="Liberation Serif"/>
          <w:sz w:val="24"/>
          <w:szCs w:val="24"/>
        </w:rPr>
        <w:t>Смолинское</w:t>
      </w:r>
      <w:proofErr w:type="spellEnd"/>
      <w:r w:rsidRPr="001C1658">
        <w:rPr>
          <w:rFonts w:ascii="Liberation Serif" w:hAnsi="Liberation Serif" w:cs="Liberation Serif"/>
          <w:sz w:val="24"/>
          <w:szCs w:val="24"/>
        </w:rPr>
        <w:t xml:space="preserve">, </w:t>
      </w:r>
      <w:r w:rsidR="005C79C7">
        <w:rPr>
          <w:rFonts w:ascii="Liberation Serif" w:hAnsi="Liberation Serif" w:cs="Liberation Serif"/>
          <w:sz w:val="24"/>
          <w:szCs w:val="24"/>
        </w:rPr>
        <w:t>с. Черемхово</w:t>
      </w:r>
      <w:r w:rsidRPr="001C1658">
        <w:rPr>
          <w:rFonts w:ascii="Liberation Serif" w:hAnsi="Liberation Serif" w:cs="Liberation Serif"/>
          <w:sz w:val="24"/>
          <w:szCs w:val="24"/>
        </w:rPr>
        <w:t xml:space="preserve"> им</w:t>
      </w:r>
      <w:r w:rsidR="005C79C7">
        <w:rPr>
          <w:rFonts w:ascii="Liberation Serif" w:hAnsi="Liberation Serif" w:cs="Liberation Serif"/>
          <w:sz w:val="24"/>
          <w:szCs w:val="24"/>
        </w:rPr>
        <w:t>еют соответствующую информацию).</w:t>
      </w:r>
      <w:r w:rsidR="00EA1C81" w:rsidRPr="001C165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519E7" w:rsidRPr="001C1658" w:rsidRDefault="00CF3DFC" w:rsidP="00ED0EB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 xml:space="preserve">          Ч</w:t>
      </w:r>
      <w:r w:rsidR="005C79C7">
        <w:rPr>
          <w:rFonts w:ascii="Liberation Serif" w:hAnsi="Liberation Serif" w:cs="Liberation Serif"/>
          <w:sz w:val="24"/>
          <w:szCs w:val="24"/>
        </w:rPr>
        <w:t xml:space="preserve">ленами комиссий отмечается </w:t>
      </w:r>
      <w:r w:rsidR="00EA1C81" w:rsidRPr="001C1658">
        <w:rPr>
          <w:rFonts w:ascii="Liberation Serif" w:hAnsi="Liberation Serif" w:cs="Liberation Serif"/>
          <w:sz w:val="24"/>
          <w:szCs w:val="24"/>
        </w:rPr>
        <w:t>значительная работа глав Горноисетской, Травянской, Сосновской, Маминской сельских администраций по приведения территорий сельских кладбищ в надлежащее состояние.</w:t>
      </w:r>
    </w:p>
    <w:p w:rsidR="008405A2" w:rsidRDefault="008405A2" w:rsidP="00B60D4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EA1C81" w:rsidRPr="001C1658" w:rsidRDefault="00EA1C81" w:rsidP="00B60D4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1C1658">
        <w:rPr>
          <w:rFonts w:ascii="Liberation Serif" w:hAnsi="Liberation Serif" w:cs="Liberation Serif"/>
          <w:b/>
          <w:sz w:val="24"/>
          <w:szCs w:val="24"/>
        </w:rPr>
        <w:t>Предложения:</w:t>
      </w:r>
      <w:bookmarkStart w:id="0" w:name="_GoBack"/>
      <w:bookmarkEnd w:id="0"/>
    </w:p>
    <w:p w:rsidR="00EA1C81" w:rsidRPr="001C1658" w:rsidRDefault="00EA1C81" w:rsidP="00EA1C81">
      <w:pPr>
        <w:pStyle w:val="a4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>Главам сельских администраций:</w:t>
      </w:r>
    </w:p>
    <w:p w:rsidR="00EA1C81" w:rsidRPr="001C1658" w:rsidRDefault="00EA1C81" w:rsidP="00ED0E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>Ознакомиться с результатами проверки территорий сельских кладбищ и продолжить работу по устранению неудовлетворительных показателей.</w:t>
      </w:r>
    </w:p>
    <w:p w:rsidR="00EA1C81" w:rsidRPr="001C1658" w:rsidRDefault="00564363" w:rsidP="00ED0E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>Обеспечить указ</w:t>
      </w:r>
      <w:r w:rsidR="005C79C7">
        <w:rPr>
          <w:rFonts w:ascii="Liberation Serif" w:hAnsi="Liberation Serif" w:cs="Liberation Serif"/>
          <w:sz w:val="24"/>
          <w:szCs w:val="24"/>
        </w:rPr>
        <w:t xml:space="preserve">ателями о направлении подъезда </w:t>
      </w:r>
      <w:r w:rsidRPr="001C1658">
        <w:rPr>
          <w:rFonts w:ascii="Liberation Serif" w:hAnsi="Liberation Serif" w:cs="Liberation Serif"/>
          <w:sz w:val="24"/>
          <w:szCs w:val="24"/>
        </w:rPr>
        <w:t>к территории кладбища с центральной дороги.</w:t>
      </w:r>
    </w:p>
    <w:p w:rsidR="005D4C17" w:rsidRPr="001C1658" w:rsidRDefault="00564363" w:rsidP="00ED0E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>Наладить систематический вывоз мусора с территории сельских кладбищ.</w:t>
      </w:r>
    </w:p>
    <w:p w:rsidR="00564363" w:rsidRPr="001C1658" w:rsidRDefault="00564363" w:rsidP="00ED0EB1">
      <w:pPr>
        <w:pStyle w:val="a4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D4C17" w:rsidRPr="001C1658" w:rsidRDefault="00564363" w:rsidP="005C79C7">
      <w:pPr>
        <w:pStyle w:val="a4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C1658">
        <w:rPr>
          <w:rFonts w:ascii="Liberation Serif" w:hAnsi="Liberation Serif" w:cs="Liberation Serif"/>
          <w:sz w:val="24"/>
          <w:szCs w:val="24"/>
        </w:rPr>
        <w:t xml:space="preserve">Председатель Общественной палаты             </w:t>
      </w:r>
      <w:r w:rsidR="005C79C7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1C1658">
        <w:rPr>
          <w:rFonts w:ascii="Liberation Serif" w:hAnsi="Liberation Serif" w:cs="Liberation Serif"/>
          <w:sz w:val="24"/>
          <w:szCs w:val="24"/>
        </w:rPr>
        <w:t xml:space="preserve">      </w:t>
      </w:r>
      <w:r w:rsidR="005C79C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</w:t>
      </w:r>
      <w:r w:rsidRPr="001C1658">
        <w:rPr>
          <w:rFonts w:ascii="Liberation Serif" w:hAnsi="Liberation Serif" w:cs="Liberation Serif"/>
          <w:sz w:val="24"/>
          <w:szCs w:val="24"/>
        </w:rPr>
        <w:t xml:space="preserve">  З.К.</w:t>
      </w:r>
      <w:r w:rsidR="005C79C7">
        <w:rPr>
          <w:rFonts w:ascii="Liberation Serif" w:hAnsi="Liberation Serif" w:cs="Liberation Serif"/>
          <w:sz w:val="24"/>
          <w:szCs w:val="24"/>
        </w:rPr>
        <w:t xml:space="preserve"> </w:t>
      </w:r>
      <w:r w:rsidRPr="001C1658">
        <w:rPr>
          <w:rFonts w:ascii="Liberation Serif" w:hAnsi="Liberation Serif" w:cs="Liberation Serif"/>
          <w:sz w:val="24"/>
          <w:szCs w:val="24"/>
        </w:rPr>
        <w:t>Осинцева</w:t>
      </w:r>
    </w:p>
    <w:p w:rsidR="005D4C17" w:rsidRPr="001C1658" w:rsidRDefault="005D4C17" w:rsidP="00B60D4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sectPr w:rsidR="005D4C17" w:rsidRPr="001C1658" w:rsidSect="00BF57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507B"/>
    <w:multiLevelType w:val="hybridMultilevel"/>
    <w:tmpl w:val="15E66134"/>
    <w:lvl w:ilvl="0" w:tplc="626655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ED"/>
    <w:rsid w:val="001C1658"/>
    <w:rsid w:val="00254298"/>
    <w:rsid w:val="00337CE0"/>
    <w:rsid w:val="003D6C0A"/>
    <w:rsid w:val="005478AE"/>
    <w:rsid w:val="00564363"/>
    <w:rsid w:val="005936C7"/>
    <w:rsid w:val="005B03ED"/>
    <w:rsid w:val="005C621E"/>
    <w:rsid w:val="005C79C7"/>
    <w:rsid w:val="005D4C17"/>
    <w:rsid w:val="00775030"/>
    <w:rsid w:val="007E57EE"/>
    <w:rsid w:val="008405A2"/>
    <w:rsid w:val="00893ED4"/>
    <w:rsid w:val="00B60D48"/>
    <w:rsid w:val="00BB4A12"/>
    <w:rsid w:val="00BF571D"/>
    <w:rsid w:val="00CC6FA7"/>
    <w:rsid w:val="00CE2A91"/>
    <w:rsid w:val="00CF3DFC"/>
    <w:rsid w:val="00D13934"/>
    <w:rsid w:val="00D17848"/>
    <w:rsid w:val="00D56504"/>
    <w:rsid w:val="00E8297A"/>
    <w:rsid w:val="00EA1C81"/>
    <w:rsid w:val="00ED0EB1"/>
    <w:rsid w:val="00F519E7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9F37"/>
  <w15:docId w15:val="{CADA4AA5-6783-4954-90B3-4769A183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</cp:lastModifiedBy>
  <cp:revision>11</cp:revision>
  <dcterms:created xsi:type="dcterms:W3CDTF">2025-06-27T13:06:00Z</dcterms:created>
  <dcterms:modified xsi:type="dcterms:W3CDTF">2025-07-01T04:31:00Z</dcterms:modified>
</cp:coreProperties>
</file>